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5FBF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</w:rPr>
      </w:pPr>
      <w:bookmarkStart w:id="0" w:name="_GoBack"/>
      <w:bookmarkEnd w:id="0"/>
    </w:p>
    <w:p w14:paraId="0DE7B1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</w:rPr>
      </w:pPr>
    </w:p>
    <w:p w14:paraId="5DDAEE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6</w:t>
      </w:r>
      <w:r>
        <w:rPr>
          <w:rFonts w:hint="eastAsia" w:ascii="方正小标宋简体" w:eastAsia="方正小标宋简体"/>
          <w:sz w:val="44"/>
          <w:szCs w:val="44"/>
        </w:rPr>
        <w:t>年江苏省中小学生实验知识</w:t>
      </w:r>
    </w:p>
    <w:p w14:paraId="74586B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eastAsia="方正小标宋简体"/>
          <w:sz w:val="40"/>
          <w:szCs w:val="40"/>
        </w:rPr>
      </w:pPr>
      <w:r>
        <w:rPr>
          <w:rFonts w:hint="eastAsia" w:ascii="方正小标宋简体" w:eastAsia="方正小标宋简体"/>
          <w:sz w:val="44"/>
          <w:szCs w:val="44"/>
        </w:rPr>
        <w:t>竞赛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参赛</w:t>
      </w:r>
      <w:r>
        <w:rPr>
          <w:rFonts w:hint="eastAsia" w:ascii="方正小标宋简体" w:eastAsia="方正小标宋简体"/>
          <w:sz w:val="44"/>
          <w:szCs w:val="44"/>
        </w:rPr>
        <w:t>指南</w:t>
      </w:r>
    </w:p>
    <w:p w14:paraId="41B7B7CF">
      <w:pPr>
        <w:spacing w:before="312" w:beforeLines="100"/>
        <w:rPr>
          <w:rFonts w:hint="eastAsia" w:ascii="黑体" w:hAnsi="黑体" w:eastAsia="黑体" w:cs="黑体"/>
          <w:b w:val="0"/>
          <w:bCs/>
          <w:sz w:val="32"/>
          <w:szCs w:val="24"/>
        </w:rPr>
      </w:pPr>
      <w:r>
        <w:rPr>
          <w:rFonts w:hint="eastAsia" w:ascii="黑体" w:hAnsi="黑体" w:eastAsia="黑体" w:cs="黑体"/>
          <w:b w:val="0"/>
          <w:bCs/>
          <w:sz w:val="32"/>
          <w:szCs w:val="24"/>
        </w:rPr>
        <w:t>一、入口</w:t>
      </w:r>
    </w:p>
    <w:p w14:paraId="6D323572"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江苏省中小学实验知识竞赛入口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设</w:t>
      </w:r>
      <w:r>
        <w:rPr>
          <w:rFonts w:ascii="Times New Roman" w:hAnsi="Times New Roman" w:eastAsia="仿宋_GB2312" w:cs="Times New Roman"/>
          <w:sz w:val="28"/>
          <w:szCs w:val="28"/>
        </w:rPr>
        <w:t>在“</w:t>
      </w:r>
      <w:r>
        <w:rPr>
          <w:rFonts w:ascii="Times New Roman" w:hAnsi="Times New Roman" w:eastAsia="仿宋_GB2312" w:cs="Times New Roman"/>
          <w:b/>
          <w:sz w:val="28"/>
          <w:szCs w:val="28"/>
        </w:rPr>
        <w:t>江苏中小学智慧教育平台</w:t>
      </w:r>
      <w:r>
        <w:rPr>
          <w:rFonts w:ascii="Times New Roman" w:hAnsi="Times New Roman" w:eastAsia="仿宋_GB2312" w:cs="Times New Roman"/>
          <w:sz w:val="28"/>
          <w:szCs w:val="28"/>
        </w:rPr>
        <w:t>”（官网地址：</w:t>
      </w:r>
      <w:r>
        <w:rPr>
          <w:rFonts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ascii="Times New Roman" w:hAnsi="Times New Roman" w:eastAsia="仿宋_GB2312" w:cs="Times New Roman"/>
          <w:sz w:val="28"/>
          <w:szCs w:val="28"/>
        </w:rPr>
        <w:instrText xml:space="preserve"> HYPERLINK "https://mskzkt.jse.edu.cn/）。学生可通过电脑、手机等智能设备登录\“江苏中小学智慧教育平台\”网站，进入\“江苏省中小学生实验知识竞赛\”栏目，参加竞赛。" </w:instrText>
      </w:r>
      <w:r>
        <w:rPr>
          <w:rFonts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Style w:val="7"/>
          <w:rFonts w:ascii="Times New Roman" w:hAnsi="Times New Roman" w:eastAsia="仿宋_GB2312" w:cs="Times New Roman"/>
          <w:color w:val="auto"/>
          <w:sz w:val="28"/>
          <w:szCs w:val="28"/>
          <w:u w:val="none"/>
        </w:rPr>
        <w:t>https://mskzkt.jse.edu.cn/）</w:t>
      </w:r>
      <w:r>
        <w:rPr>
          <w:rStyle w:val="7"/>
          <w:rFonts w:hint="eastAsia" w:ascii="Times New Roman" w:hAnsi="Times New Roman" w:eastAsia="仿宋_GB2312" w:cs="Times New Roman"/>
          <w:color w:val="auto"/>
          <w:sz w:val="28"/>
          <w:szCs w:val="28"/>
          <w:u w:val="none"/>
          <w:lang w:eastAsia="zh-CN"/>
        </w:rPr>
        <w:t>。</w:t>
      </w:r>
      <w:r>
        <w:rPr>
          <w:rStyle w:val="7"/>
          <w:rFonts w:ascii="Times New Roman" w:hAnsi="Times New Roman" w:eastAsia="仿宋_GB2312" w:cs="Times New Roman"/>
          <w:color w:val="auto"/>
          <w:sz w:val="28"/>
          <w:szCs w:val="28"/>
          <w:u w:val="none"/>
        </w:rPr>
        <w:t>学生通过电脑、手机等智能设备</w:t>
      </w:r>
      <w:r>
        <w:rPr>
          <w:rStyle w:val="7"/>
          <w:rFonts w:hint="eastAsia" w:ascii="Times New Roman" w:hAnsi="Times New Roman" w:eastAsia="仿宋_GB2312" w:cs="Times New Roman"/>
          <w:color w:val="auto"/>
          <w:sz w:val="28"/>
          <w:szCs w:val="28"/>
          <w:u w:val="none"/>
          <w:lang w:val="en-US" w:eastAsia="zh-CN"/>
        </w:rPr>
        <w:t>访问该</w:t>
      </w:r>
      <w:r>
        <w:rPr>
          <w:rStyle w:val="7"/>
          <w:rFonts w:ascii="Times New Roman" w:hAnsi="Times New Roman" w:eastAsia="仿宋_GB2312" w:cs="Times New Roman"/>
          <w:color w:val="auto"/>
          <w:sz w:val="28"/>
          <w:szCs w:val="28"/>
          <w:u w:val="none"/>
        </w:rPr>
        <w:t>平台</w:t>
      </w:r>
      <w:r>
        <w:rPr>
          <w:rStyle w:val="7"/>
          <w:rFonts w:hint="eastAsia" w:ascii="Times New Roman" w:hAnsi="Times New Roman" w:eastAsia="仿宋_GB2312" w:cs="Times New Roman"/>
          <w:color w:val="auto"/>
          <w:sz w:val="28"/>
          <w:szCs w:val="28"/>
          <w:u w:val="none"/>
          <w:lang w:val="en-US" w:eastAsia="zh-CN"/>
        </w:rPr>
        <w:t>官</w:t>
      </w:r>
      <w:r>
        <w:rPr>
          <w:rStyle w:val="7"/>
          <w:rFonts w:ascii="Times New Roman" w:hAnsi="Times New Roman" w:eastAsia="仿宋_GB2312" w:cs="Times New Roman"/>
          <w:color w:val="auto"/>
          <w:sz w:val="28"/>
          <w:szCs w:val="28"/>
          <w:u w:val="none"/>
        </w:rPr>
        <w:t>网，</w:t>
      </w:r>
      <w:r>
        <w:rPr>
          <w:rStyle w:val="7"/>
          <w:rFonts w:hint="eastAsia" w:ascii="Times New Roman" w:hAnsi="Times New Roman" w:eastAsia="仿宋_GB2312" w:cs="Times New Roman"/>
          <w:color w:val="auto"/>
          <w:sz w:val="28"/>
          <w:szCs w:val="28"/>
          <w:u w:val="none"/>
          <w:lang w:val="en-US" w:eastAsia="zh-CN"/>
        </w:rPr>
        <w:t>进入</w:t>
      </w:r>
      <w:r>
        <w:rPr>
          <w:rStyle w:val="7"/>
          <w:rFonts w:ascii="Times New Roman" w:hAnsi="Times New Roman" w:eastAsia="仿宋_GB2312" w:cs="Times New Roman"/>
          <w:color w:val="auto"/>
          <w:sz w:val="28"/>
          <w:szCs w:val="28"/>
          <w:u w:val="none"/>
        </w:rPr>
        <w:t>“江苏省中小学生实验知识竞赛”</w:t>
      </w:r>
      <w:r>
        <w:rPr>
          <w:rStyle w:val="7"/>
          <w:rFonts w:hint="eastAsia" w:ascii="Times New Roman" w:hAnsi="Times New Roman" w:eastAsia="仿宋_GB2312" w:cs="Times New Roman"/>
          <w:color w:val="auto"/>
          <w:sz w:val="28"/>
          <w:szCs w:val="28"/>
          <w:u w:val="none"/>
          <w:lang w:val="en-US" w:eastAsia="zh-CN"/>
        </w:rPr>
        <w:t>栏目，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即可参与竞赛活动。</w:t>
      </w:r>
      <w:r>
        <w:rPr>
          <w:rFonts w:ascii="Times New Roman" w:hAnsi="Times New Roman" w:eastAsia="仿宋_GB2312" w:cs="Times New Roman"/>
          <w:sz w:val="28"/>
          <w:szCs w:val="28"/>
        </w:rPr>
        <w:fldChar w:fldCharType="end"/>
      </w:r>
    </w:p>
    <w:p w14:paraId="135900A8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由于竞赛</w:t>
      </w:r>
      <w:r>
        <w:rPr>
          <w:rFonts w:ascii="Times New Roman" w:hAnsi="Times New Roman" w:eastAsia="仿宋_GB2312" w:cs="Times New Roman"/>
          <w:sz w:val="28"/>
          <w:szCs w:val="28"/>
        </w:rPr>
        <w:t>试题包含图片、视频等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多媒体内容</w:t>
      </w:r>
      <w:r>
        <w:rPr>
          <w:rFonts w:ascii="Times New Roman" w:hAnsi="Times New Roman" w:eastAsia="仿宋_GB2312" w:cs="Times New Roman"/>
          <w:sz w:val="28"/>
          <w:szCs w:val="28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为确保</w:t>
      </w:r>
      <w:r>
        <w:rPr>
          <w:rFonts w:ascii="Times New Roman" w:hAnsi="Times New Roman" w:eastAsia="仿宋_GB2312" w:cs="Times New Roman"/>
          <w:sz w:val="28"/>
          <w:szCs w:val="28"/>
        </w:rPr>
        <w:t>显示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效果</w:t>
      </w:r>
      <w:r>
        <w:rPr>
          <w:rFonts w:ascii="Times New Roman" w:hAnsi="Times New Roman" w:eastAsia="仿宋_GB2312" w:cs="Times New Roman"/>
          <w:sz w:val="28"/>
          <w:szCs w:val="28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建议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参赛</w:t>
      </w:r>
      <w:r>
        <w:rPr>
          <w:rFonts w:ascii="Times New Roman" w:hAnsi="Times New Roman" w:eastAsia="仿宋_GB2312" w:cs="Times New Roman"/>
          <w:sz w:val="28"/>
          <w:szCs w:val="28"/>
        </w:rPr>
        <w:t>学生</w:t>
      </w:r>
      <w:r>
        <w:rPr>
          <w:rFonts w:ascii="Times New Roman" w:hAnsi="Times New Roman" w:eastAsia="仿宋_GB2312" w:cs="Times New Roman"/>
          <w:b/>
          <w:sz w:val="28"/>
          <w:szCs w:val="28"/>
        </w:rPr>
        <w:t>使用电脑</w:t>
      </w:r>
      <w:r>
        <w:rPr>
          <w:rFonts w:ascii="Times New Roman" w:hAnsi="Times New Roman" w:eastAsia="仿宋_GB2312" w:cs="Times New Roman"/>
          <w:sz w:val="28"/>
          <w:szCs w:val="28"/>
        </w:rPr>
        <w:t>参加练习、初赛与复赛（</w:t>
      </w:r>
      <w:r>
        <w:rPr>
          <w:rFonts w:ascii="Times New Roman" w:hAnsi="Times New Roman" w:eastAsia="仿宋_GB2312" w:cs="Times New Roman"/>
          <w:b/>
          <w:sz w:val="28"/>
          <w:szCs w:val="28"/>
        </w:rPr>
        <w:t>不建议使用360浏览器</w:t>
      </w:r>
      <w:r>
        <w:rPr>
          <w:rFonts w:ascii="Times New Roman" w:hAnsi="Times New Roman" w:eastAsia="仿宋_GB2312" w:cs="Times New Roman"/>
          <w:sz w:val="28"/>
          <w:szCs w:val="28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。</w:t>
      </w:r>
    </w:p>
    <w:p w14:paraId="56DC1755"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24"/>
        </w:rPr>
      </w:pPr>
      <w:r>
        <w:rPr>
          <w:rFonts w:hint="eastAsia" w:ascii="黑体" w:hAnsi="黑体" w:eastAsia="黑体" w:cs="黑体"/>
          <w:b w:val="0"/>
          <w:bCs/>
          <w:sz w:val="32"/>
          <w:szCs w:val="24"/>
        </w:rPr>
        <w:t>二、登录</w:t>
      </w:r>
    </w:p>
    <w:p w14:paraId="1F1E4A65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进入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“江苏中小学智慧教育平台”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首页，点击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【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立即登录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，输入注册的手机号及密码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即可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登录。</w:t>
      </w:r>
    </w:p>
    <w:p w14:paraId="135128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ascii="Times New Roman" w:hAnsi="Times New Roman" w:eastAsia="仿宋_GB2312" w:cs="Times New Roman"/>
          <w:sz w:val="28"/>
          <w:szCs w:val="24"/>
        </w:rPr>
      </w:pPr>
      <w:r>
        <w:rPr>
          <w:rFonts w:ascii="Times New Roman" w:hAnsi="Times New Roman" w:eastAsia="仿宋_GB2312" w:cs="Times New Roman"/>
          <w:sz w:val="28"/>
          <w:szCs w:val="24"/>
        </w:rPr>
        <w:drawing>
          <wp:inline distT="0" distB="0" distL="0" distR="0">
            <wp:extent cx="5528945" cy="936625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5675" cy="938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405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ascii="Times New Roman" w:hAnsi="Times New Roman" w:eastAsia="仿宋_GB2312" w:cs="Times New Roman"/>
          <w:sz w:val="28"/>
          <w:szCs w:val="24"/>
        </w:rPr>
      </w:pPr>
    </w:p>
    <w:p w14:paraId="370D8C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</w:p>
    <w:p w14:paraId="5CE6A5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</w:p>
    <w:p w14:paraId="52A9D5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</w:p>
    <w:p w14:paraId="59BB06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</w:rPr>
        <w:t>（图：登录界面截图）</w:t>
      </w:r>
      <w:r>
        <w:rPr>
          <w:rFonts w:ascii="Times New Roman" w:hAnsi="Times New Roman" w:eastAsia="仿宋_GB2312" w:cs="Times New Roman"/>
          <w:sz w:val="28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111760</wp:posOffset>
            </wp:positionV>
            <wp:extent cx="5378450" cy="3457575"/>
            <wp:effectExtent l="25400" t="25400" r="82550" b="83185"/>
            <wp:wrapTight wrapText="bothSides">
              <wp:wrapPolygon>
                <wp:start x="-41" y="-159"/>
                <wp:lineTo x="-102" y="-63"/>
                <wp:lineTo x="-102" y="22024"/>
                <wp:lineTo x="21870" y="22024"/>
                <wp:lineTo x="21870" y="-159"/>
                <wp:lineTo x="-41" y="-159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6" r="8905" b="11440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3457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52EEA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</w:pPr>
      <w:r>
        <w:rPr>
          <w:rFonts w:hint="eastAsia" w:ascii="Times New Roman" w:hAnsi="Times New Roman" w:eastAsia="仿宋_GB2312" w:cs="Times New Roman"/>
          <w:sz w:val="28"/>
          <w:szCs w:val="24"/>
        </w:rPr>
        <w:t>登录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时若提示需要绑定“智教通行证”，点击右上角X号关闭即可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。</w:t>
      </w:r>
    </w:p>
    <w:p w14:paraId="2D06FF5A">
      <w:pPr>
        <w:jc w:val="center"/>
      </w:pPr>
      <w:r>
        <w:drawing>
          <wp:inline distT="0" distB="0" distL="114300" distR="114300">
            <wp:extent cx="5364480" cy="3400425"/>
            <wp:effectExtent l="12700" t="12700" r="17780" b="1587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400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B82654">
      <w:pPr>
        <w:jc w:val="center"/>
        <w:rPr>
          <w:rFonts w:hint="eastAsia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</w:rPr>
        <w:t>（图：绑定提示弹窗截图）</w:t>
      </w:r>
    </w:p>
    <w:p w14:paraId="0E3798D2">
      <w:pPr>
        <w:ind w:firstLine="562" w:firstLineChars="200"/>
        <w:rPr>
          <w:rFonts w:hint="eastAsia" w:ascii="Times New Roman" w:hAnsi="Times New Roman" w:eastAsia="仿宋_GB2312" w:cs="Times New Roman"/>
          <w:b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1.若学生未注册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“江苏中小学智慧教育平台”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账号，可按以下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步骤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注册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（注册时间：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每天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8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: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30—22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:00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）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：</w:t>
      </w:r>
    </w:p>
    <w:p w14:paraId="49D011AF">
      <w:pPr>
        <w:ind w:firstLine="562" w:firstLineChars="200"/>
        <w:rPr>
          <w:rFonts w:hint="default" w:ascii="Times New Roman" w:hAnsi="Times New Roman" w:eastAsia="仿宋_GB2312" w:cs="Times New Roman"/>
          <w:b/>
          <w:sz w:val="28"/>
          <w:szCs w:val="24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1.1普通中小学生注册流程</w:t>
      </w:r>
    </w:p>
    <w:p w14:paraId="76B3DA1C">
      <w:pPr>
        <w:ind w:firstLine="562" w:firstLineChars="200"/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①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点击首页右上角【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注册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根据学生身份选择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【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val="en-US" w:eastAsia="zh-CN"/>
        </w:rPr>
        <w:t>中小学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。</w:t>
      </w:r>
    </w:p>
    <w:p w14:paraId="70F9F99B">
      <w:pPr>
        <w:jc w:val="center"/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</w:pPr>
      <w:r>
        <w:drawing>
          <wp:inline distT="0" distB="0" distL="114300" distR="114300">
            <wp:extent cx="5147945" cy="2153920"/>
            <wp:effectExtent l="12700" t="12700" r="20955" b="241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21539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5118995">
      <w:pPr>
        <w:ind w:firstLine="562" w:firstLineChars="200"/>
        <w:jc w:val="center"/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</w:rPr>
        <w:t>（图：首页注册入口截图）</w:t>
      </w:r>
    </w:p>
    <w:p w14:paraId="21CF938D">
      <w:pPr>
        <w:ind w:firstLine="420" w:firstLineChars="200"/>
        <w:jc w:val="center"/>
      </w:pPr>
      <w:r>
        <w:drawing>
          <wp:inline distT="0" distB="0" distL="114300" distR="114300">
            <wp:extent cx="3369945" cy="4229735"/>
            <wp:effectExtent l="12700" t="12700" r="15875" b="2476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42297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13F5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</w:rPr>
        <w:t>（图：身份选择界面）</w:t>
      </w:r>
    </w:p>
    <w:p w14:paraId="57FA0839">
      <w:pPr>
        <w:ind w:firstLine="562" w:firstLineChars="200"/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②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【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我是学生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。</w:t>
      </w:r>
    </w:p>
    <w:p w14:paraId="66D648D1">
      <w:pPr>
        <w:rPr>
          <w:rFonts w:ascii="Times New Roman" w:hAnsi="Times New Roman" w:eastAsia="仿宋_GB2312" w:cs="Times New Roman"/>
          <w:sz w:val="28"/>
          <w:szCs w:val="24"/>
        </w:rPr>
      </w:pPr>
      <w:r>
        <w:rPr>
          <w:rFonts w:ascii="Times New Roman" w:hAnsi="Times New Roman" w:eastAsia="仿宋_GB2312" w:cs="Times New Roman"/>
          <w:sz w:val="28"/>
          <w:szCs w:val="24"/>
        </w:rPr>
        <w:drawing>
          <wp:inline distT="0" distB="0" distL="0" distR="0">
            <wp:extent cx="5427980" cy="3345180"/>
            <wp:effectExtent l="0" t="0" r="1270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34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CE5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</w:rPr>
        <w:t>（图：身份确认界面）</w:t>
      </w:r>
    </w:p>
    <w:p w14:paraId="0D13A7B3">
      <w:pPr>
        <w:ind w:firstLine="562" w:firstLineChars="200"/>
        <w:jc w:val="left"/>
        <w:rPr>
          <w:rFonts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③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输入姓名和学籍号后点击【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下一步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若学生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不知道或忘记学籍号，可向就读学校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教师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咨询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或尝试用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“G”+学生身份证号码</w:t>
      </w:r>
      <w:r>
        <w:rPr>
          <w:rFonts w:hint="eastAsia" w:ascii="Times New Roman" w:hAnsi="Times New Roman" w:eastAsia="仿宋_GB2312" w:cs="Times New Roman"/>
          <w:sz w:val="28"/>
          <w:szCs w:val="24"/>
        </w:rPr>
        <w:t xml:space="preserve">进行注册。 </w:t>
      </w:r>
      <w:r>
        <w:rPr>
          <w:rFonts w:ascii="Times New Roman" w:hAnsi="Times New Roman" w:eastAsia="仿宋_GB2312" w:cs="Times New Roman"/>
          <w:sz w:val="28"/>
          <w:szCs w:val="24"/>
        </w:rPr>
        <w:drawing>
          <wp:inline distT="0" distB="0" distL="0" distR="0">
            <wp:extent cx="5335905" cy="2915920"/>
            <wp:effectExtent l="0" t="0" r="1333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298E3">
      <w:pPr>
        <w:jc w:val="center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</w:rPr>
        <w:t>（图：学籍信息填写界面）</w:t>
      </w:r>
    </w:p>
    <w:p w14:paraId="26583D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</w:pPr>
      <w:r>
        <w:rPr>
          <w:rFonts w:ascii="Times New Roman" w:hAnsi="Times New Roman" w:eastAsia="仿宋_GB2312" w:cs="Times New Roman"/>
          <w:sz w:val="28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711835</wp:posOffset>
            </wp:positionV>
            <wp:extent cx="5325110" cy="3155950"/>
            <wp:effectExtent l="0" t="0" r="24130" b="29210"/>
            <wp:wrapTight wrapText="bothSides">
              <wp:wrapPolygon>
                <wp:start x="0" y="104"/>
                <wp:lineTo x="0" y="21383"/>
                <wp:lineTo x="62" y="21487"/>
                <wp:lineTo x="21451" y="21487"/>
                <wp:lineTo x="21512" y="20861"/>
                <wp:lineTo x="21512" y="313"/>
                <wp:lineTo x="21451" y="104"/>
                <wp:lineTo x="0" y="104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315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28"/>
          <w:szCs w:val="24"/>
        </w:rPr>
        <w:t xml:space="preserve"> ④确认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学生信息是否正确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若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信息有误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请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修改后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再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点击【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下一步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。</w:t>
      </w:r>
    </w:p>
    <w:p w14:paraId="78CA40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</w:rPr>
        <w:t>（图：信息确认界面）</w:t>
      </w:r>
    </w:p>
    <w:p w14:paraId="19ED9E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⑤绑定手机号，设置并确认登录密码，点击【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下一步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】即可完成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账号注册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。</w:t>
      </w:r>
    </w:p>
    <w:p w14:paraId="7ECA8F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</w:p>
    <w:p w14:paraId="3193CE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</w:p>
    <w:p w14:paraId="11E951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</w:p>
    <w:p w14:paraId="13105B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</w:p>
    <w:p w14:paraId="04F366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</w:p>
    <w:p w14:paraId="2449C5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</w:p>
    <w:p w14:paraId="49026C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</w:p>
    <w:p w14:paraId="49ABE8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</w:p>
    <w:p w14:paraId="0CF87A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</w:rPr>
        <w:t>（图：绑定手机号及设置密码界面）</w:t>
      </w:r>
      <w:r>
        <w:rPr>
          <w:rFonts w:ascii="Times New Roman" w:hAnsi="Times New Roman" w:eastAsia="仿宋_GB2312" w:cs="Times New Roman"/>
          <w:sz w:val="28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48260</wp:posOffset>
            </wp:positionV>
            <wp:extent cx="5364480" cy="3134360"/>
            <wp:effectExtent l="0" t="0" r="0" b="508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13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CC54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请学生务必牢记注册手机号和登录密码，这是参加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江苏省中小学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实验知识竞赛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的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唯一身份认证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忘记注册手机号或密码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将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导致无法正常参赛。</w:t>
      </w:r>
    </w:p>
    <w:p w14:paraId="36B9B1AE">
      <w:pPr>
        <w:ind w:firstLine="562" w:firstLineChars="200"/>
        <w:rPr>
          <w:rFonts w:hint="default" w:ascii="Times New Roman" w:hAnsi="Times New Roman" w:eastAsia="仿宋_GB2312" w:cs="Times New Roman"/>
          <w:b/>
          <w:sz w:val="28"/>
          <w:szCs w:val="24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1.2中职学生注册流程</w:t>
      </w:r>
    </w:p>
    <w:p w14:paraId="5BFAF7AE">
      <w:pPr>
        <w:ind w:firstLine="562" w:firstLineChars="200"/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①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点击首页右上角【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注册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根据学生身份选择【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val="en-US" w:eastAsia="zh-CN"/>
        </w:rPr>
        <w:t>职业学校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。</w:t>
      </w:r>
    </w:p>
    <w:p w14:paraId="12CAC3D6">
      <w:pPr>
        <w:jc w:val="center"/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</w:pPr>
      <w:r>
        <w:drawing>
          <wp:inline distT="0" distB="0" distL="114300" distR="114300">
            <wp:extent cx="5147945" cy="2153920"/>
            <wp:effectExtent l="12700" t="12700" r="20955" b="2413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21539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461ECA">
      <w:pPr>
        <w:jc w:val="center"/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eastAsia="zh-CN"/>
        </w:rPr>
        <w:t>（图：首页注册入口截图）</w:t>
      </w:r>
    </w:p>
    <w:p w14:paraId="0E9AC8A8">
      <w:pPr>
        <w:ind w:firstLine="420" w:firstLineChars="200"/>
        <w:jc w:val="center"/>
      </w:pPr>
      <w:r>
        <w:drawing>
          <wp:inline distT="0" distB="0" distL="114300" distR="114300">
            <wp:extent cx="3014980" cy="4015105"/>
            <wp:effectExtent l="12700" t="12700" r="20320" b="2984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40151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986952">
      <w:pPr>
        <w:ind w:firstLine="562" w:firstLineChars="200"/>
        <w:jc w:val="center"/>
        <w:rPr>
          <w:rFonts w:hint="eastAsia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eastAsia="zh-CN"/>
        </w:rPr>
        <w:t>（图：身份选择界面）</w:t>
      </w:r>
    </w:p>
    <w:p w14:paraId="6DD8EF47">
      <w:pPr>
        <w:ind w:firstLine="562" w:firstLineChars="200"/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②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【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我是学生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。</w:t>
      </w:r>
    </w:p>
    <w:p w14:paraId="3E8768B7">
      <w:pPr>
        <w:rPr>
          <w:rFonts w:ascii="Times New Roman" w:hAnsi="Times New Roman" w:eastAsia="仿宋_GB2312" w:cs="Times New Roman"/>
          <w:sz w:val="28"/>
          <w:szCs w:val="24"/>
        </w:rPr>
      </w:pPr>
      <w:r>
        <w:rPr>
          <w:rFonts w:ascii="Times New Roman" w:hAnsi="Times New Roman" w:eastAsia="仿宋_GB2312" w:cs="Times New Roman"/>
          <w:sz w:val="28"/>
          <w:szCs w:val="24"/>
        </w:rPr>
        <w:drawing>
          <wp:inline distT="0" distB="0" distL="0" distR="0">
            <wp:extent cx="5401310" cy="3328670"/>
            <wp:effectExtent l="0" t="0" r="889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D2CFA">
      <w:pPr>
        <w:jc w:val="center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eastAsia="zh-CN"/>
        </w:rPr>
        <w:t>（图：身份确认界面）</w:t>
      </w:r>
    </w:p>
    <w:p w14:paraId="66B1C8DB">
      <w:pPr>
        <w:ind w:firstLine="562" w:firstLineChars="200"/>
        <w:jc w:val="left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③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输入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手机号，接收并填写短信验证码，填写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姓名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、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学校、学院、专业、学号、密码等信息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后点击【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注册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即可完成注册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。</w:t>
      </w:r>
    </w:p>
    <w:p w14:paraId="29F4C062">
      <w:pPr>
        <w:jc w:val="center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 xml:space="preserve"> </w:t>
      </w:r>
      <w:r>
        <w:drawing>
          <wp:inline distT="0" distB="0" distL="114300" distR="114300">
            <wp:extent cx="3283585" cy="3882390"/>
            <wp:effectExtent l="12700" t="12700" r="18415" b="2921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38823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28"/>
          <w:szCs w:val="24"/>
        </w:rPr>
        <w:t xml:space="preserve">    </w:t>
      </w:r>
    </w:p>
    <w:p w14:paraId="7A2C078D">
      <w:pPr>
        <w:jc w:val="center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eastAsia="zh-CN"/>
        </w:rPr>
        <w:t>（图：信息填写界面）</w:t>
      </w:r>
    </w:p>
    <w:p w14:paraId="52735A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请学生务必牢记注册手机号和登录密码，这是学生参加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江苏省中小学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实验知识竞赛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的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唯一身份认证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，忘记注册手机号或登录密码，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会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导致无法正常参赛。</w:t>
      </w:r>
    </w:p>
    <w:p w14:paraId="054589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</w:rPr>
        <w:t xml:space="preserve">2. 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若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忘记密码，可按以下操作重置密码（当注册手机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号码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不在身边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无法收到验证码，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将无法重置密码）：</w:t>
      </w:r>
    </w:p>
    <w:p w14:paraId="66A54A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</w:pPr>
      <w:r>
        <w:rPr>
          <w:rFonts w:ascii="Times New Roman" w:hAnsi="Times New Roman" w:eastAsia="仿宋_GB2312" w:cs="Times New Roman"/>
          <w:b/>
          <w:sz w:val="28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383540</wp:posOffset>
            </wp:positionV>
            <wp:extent cx="5377180" cy="3068955"/>
            <wp:effectExtent l="0" t="0" r="13970" b="17145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06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①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点击【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忘记密码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。</w:t>
      </w:r>
    </w:p>
    <w:p w14:paraId="0A5506C0">
      <w:pPr>
        <w:jc w:val="center"/>
        <w:rPr>
          <w:rFonts w:hint="eastAsia" w:ascii="Times New Roman" w:hAnsi="Times New Roman" w:eastAsia="仿宋_GB2312" w:cs="Times New Roman"/>
          <w:b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eastAsia="zh-CN"/>
        </w:rPr>
        <w:t>（图：登录页面“忘记密码”入口）</w:t>
      </w:r>
    </w:p>
    <w:p w14:paraId="3606CCF5">
      <w:pPr>
        <w:ind w:firstLine="562" w:firstLineChars="200"/>
        <w:jc w:val="left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②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验证手机号，设置并确认新密码，即可重置密码。</w:t>
      </w:r>
    </w:p>
    <w:p w14:paraId="080C5B07">
      <w:pPr>
        <w:jc w:val="center"/>
        <w:rPr>
          <w:rFonts w:ascii="Times New Roman" w:hAnsi="Times New Roman" w:eastAsia="仿宋_GB2312" w:cs="Times New Roman"/>
          <w:b/>
          <w:sz w:val="28"/>
          <w:szCs w:val="24"/>
        </w:rPr>
      </w:pPr>
      <w:r>
        <w:rPr>
          <w:rFonts w:ascii="Times New Roman" w:hAnsi="Times New Roman" w:eastAsia="仿宋_GB2312" w:cs="Times New Roman"/>
          <w:b/>
          <w:sz w:val="28"/>
          <w:szCs w:val="24"/>
        </w:rPr>
        <w:drawing>
          <wp:inline distT="0" distB="0" distL="0" distR="0">
            <wp:extent cx="5608955" cy="3351530"/>
            <wp:effectExtent l="0" t="0" r="1079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35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07B070">
      <w:pPr>
        <w:jc w:val="center"/>
        <w:rPr>
          <w:rFonts w:hint="eastAsia" w:ascii="Times New Roman" w:hAnsi="Times New Roman" w:eastAsia="仿宋_GB2312" w:cs="Times New Roman"/>
          <w:b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eastAsia="zh-CN"/>
        </w:rPr>
        <w:t>（图：重置密码界面）</w:t>
      </w:r>
    </w:p>
    <w:p w14:paraId="3A595913">
      <w:pPr>
        <w:rPr>
          <w:rFonts w:hint="eastAsia" w:ascii="黑体" w:hAnsi="黑体" w:eastAsia="黑体" w:cs="黑体"/>
          <w:b w:val="0"/>
          <w:bCs/>
          <w:sz w:val="32"/>
          <w:szCs w:val="24"/>
        </w:rPr>
      </w:pPr>
      <w:r>
        <w:rPr>
          <w:rFonts w:hint="eastAsia" w:ascii="黑体" w:hAnsi="黑体" w:eastAsia="黑体" w:cs="黑体"/>
          <w:b w:val="0"/>
          <w:bCs/>
          <w:sz w:val="32"/>
          <w:szCs w:val="24"/>
        </w:rPr>
        <w:br w:type="page"/>
      </w:r>
    </w:p>
    <w:p w14:paraId="61E873B2">
      <w:pPr>
        <w:spacing w:before="156" w:beforeLines="50" w:line="288" w:lineRule="auto"/>
        <w:rPr>
          <w:rFonts w:ascii="Times New Roman" w:hAnsi="Times New Roman" w:eastAsia="仿宋_GB2312" w:cs="Times New Roman"/>
          <w:sz w:val="28"/>
          <w:szCs w:val="24"/>
        </w:rPr>
      </w:pPr>
      <w:r>
        <w:rPr>
          <w:rFonts w:hint="eastAsia" w:ascii="黑体" w:hAnsi="黑体" w:eastAsia="黑体" w:cs="黑体"/>
          <w:b w:val="0"/>
          <w:bCs/>
          <w:sz w:val="32"/>
          <w:szCs w:val="24"/>
        </w:rPr>
        <w:t>三、报名和练习</w:t>
      </w:r>
    </w:p>
    <w:p w14:paraId="22C6286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/>
        <w:ind w:firstLine="560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4"/>
          <w:lang w:val="en-US" w:eastAsia="zh-CN"/>
        </w:rPr>
        <w:t>本次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4"/>
        </w:rPr>
        <w:t>竞赛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报名时间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为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highlight w:val="none"/>
        </w:rPr>
        <w:t>4月2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highlight w:val="none"/>
          <w:lang w:val="en-US" w:eastAsia="zh-CN"/>
        </w:rPr>
        <w:t>4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highlight w:val="none"/>
        </w:rPr>
        <w:t>日8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highlight w:val="none"/>
          <w:lang w:val="en-US" w:eastAsia="zh-CN"/>
        </w:rPr>
        <w:t>: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highlight w:val="none"/>
        </w:rPr>
        <w:t>30</w:t>
      </w:r>
      <w:r>
        <w:rPr>
          <w:rFonts w:hint="eastAsia" w:ascii="Times New Roman" w:hAnsi="Times New Roman" w:eastAsia="仿宋_GB2312" w:cs="Times New Roman"/>
          <w:sz w:val="28"/>
          <w:szCs w:val="24"/>
          <w:highlight w:val="none"/>
        </w:rPr>
        <w:t>至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highlight w:val="none"/>
        </w:rPr>
        <w:t>5月15日21:00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，学生可在此期间登录“江苏中小学智慧教育平台”，点击首页的“江苏省中小学生实验知识竞赛”轮播图，进入竞赛页面完成报名。</w:t>
      </w:r>
    </w:p>
    <w:p w14:paraId="559BA613">
      <w:pPr>
        <w:numPr>
          <w:ilvl w:val="0"/>
          <w:numId w:val="0"/>
        </w:numPr>
        <w:spacing w:before="156" w:beforeLines="50" w:after="312" w:afterLines="100"/>
        <w:jc w:val="center"/>
        <w:rPr>
          <w:rFonts w:ascii="Times New Roman" w:hAnsi="Times New Roman" w:eastAsia="仿宋_GB2312" w:cs="Times New Roman"/>
          <w:sz w:val="28"/>
          <w:szCs w:val="24"/>
        </w:rPr>
      </w:pPr>
      <w:r>
        <w:drawing>
          <wp:inline distT="0" distB="0" distL="114300" distR="114300">
            <wp:extent cx="5262245" cy="2224405"/>
            <wp:effectExtent l="12700" t="12700" r="20955" b="2984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244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01989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/>
        <w:jc w:val="center"/>
        <w:textAlignment w:val="auto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eastAsia="zh-CN"/>
        </w:rPr>
        <w:t>（图：竞赛入口示意图）</w:t>
      </w:r>
    </w:p>
    <w:p w14:paraId="321E87F7">
      <w:pPr>
        <w:numPr>
          <w:ilvl w:val="0"/>
          <w:numId w:val="1"/>
        </w:numPr>
        <w:ind w:left="0" w:leftChars="0" w:firstLine="560" w:firstLineChars="200"/>
        <w:jc w:val="left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进入“江苏省中小学生实验知识竞赛”主页后，请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4"/>
        </w:rPr>
        <w:t>首先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核对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右上角是否为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本人姓名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，若姓名不是本人，可以点击“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切换身份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”按钮来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进行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切换。</w:t>
      </w:r>
    </w:p>
    <w:p w14:paraId="13027ED5">
      <w:pPr>
        <w:jc w:val="center"/>
        <w:rPr>
          <w:rFonts w:ascii="Times New Roman" w:hAnsi="Times New Roman" w:eastAsia="仿宋_GB2312" w:cs="Times New Roman"/>
          <w:sz w:val="28"/>
          <w:szCs w:val="24"/>
        </w:rPr>
      </w:pPr>
      <w:r>
        <w:drawing>
          <wp:inline distT="0" distB="0" distL="114300" distR="114300">
            <wp:extent cx="4237990" cy="2214880"/>
            <wp:effectExtent l="12700" t="12700" r="16510" b="2032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22148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3198CC">
      <w:pPr>
        <w:jc w:val="center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eastAsia="zh-CN"/>
        </w:rPr>
        <w:t>（图：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val="en-US" w:eastAsia="zh-CN"/>
        </w:rPr>
        <w:t>身份核对与切换界面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eastAsia="zh-CN"/>
        </w:rPr>
        <w:t>）</w:t>
      </w:r>
    </w:p>
    <w:p w14:paraId="73B5C790">
      <w:pPr>
        <w:numPr>
          <w:ilvl w:val="0"/>
          <w:numId w:val="1"/>
        </w:numPr>
        <w:ind w:left="0" w:leftChars="0" w:firstLine="560" w:firstLineChars="200"/>
        <w:jc w:val="left"/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确认登录身份为本人后，点击“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报名信息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”按钮，填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写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并提交报名信息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报名成功后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，“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报名信息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按钮会出现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“已报名”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图章。</w:t>
      </w:r>
    </w:p>
    <w:p w14:paraId="64FE57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sz w:val="28"/>
          <w:szCs w:val="24"/>
        </w:rPr>
        <w:t>高中学生可</w:t>
      </w:r>
      <w:r>
        <w:rPr>
          <w:rFonts w:hint="eastAsia" w:ascii="Times New Roman" w:hAnsi="Times New Roman" w:eastAsia="仿宋_GB2312" w:cs="Times New Roman"/>
          <w:b/>
          <w:bCs/>
          <w:color w:val="auto"/>
          <w:sz w:val="28"/>
          <w:szCs w:val="24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b/>
          <w:bCs/>
          <w:color w:val="auto"/>
          <w:sz w:val="28"/>
          <w:szCs w:val="24"/>
        </w:rPr>
        <w:t>高中物理和高中化学中选择一个学科参赛，也可同时报名参加两科的比赛</w:t>
      </w:r>
      <w:r>
        <w:rPr>
          <w:rFonts w:hint="eastAsia" w:ascii="Times New Roman" w:hAnsi="Times New Roman" w:eastAsia="仿宋_GB2312" w:cs="Times New Roman"/>
          <w:b/>
          <w:bCs/>
          <w:color w:val="auto"/>
          <w:sz w:val="28"/>
          <w:szCs w:val="24"/>
          <w:lang w:eastAsia="zh-CN"/>
        </w:rPr>
        <w:t>。</w:t>
      </w:r>
    </w:p>
    <w:p w14:paraId="5EBAA78E">
      <w:pPr>
        <w:ind w:firstLine="560" w:firstLineChars="200"/>
        <w:jc w:val="left"/>
        <w:rPr>
          <w:rFonts w:hint="eastAsia" w:ascii="Times New Roman" w:hAnsi="Times New Roman" w:eastAsia="仿宋_GB2312" w:cs="Times New Roman"/>
          <w:b/>
          <w:sz w:val="28"/>
          <w:szCs w:val="24"/>
        </w:rPr>
      </w:pPr>
      <w:r>
        <w:rPr>
          <w:rFonts w:hint="eastAsia" w:ascii="Times New Roman" w:hAnsi="Times New Roman" w:eastAsia="仿宋_GB2312" w:cs="Times New Roman"/>
          <w:b w:val="0"/>
          <w:bCs/>
          <w:sz w:val="28"/>
          <w:szCs w:val="24"/>
        </w:rPr>
        <w:t>学生在初赛两次机会使用完之前可修改报名信息</w:t>
      </w:r>
      <w:r>
        <w:rPr>
          <w:rFonts w:hint="eastAsia" w:ascii="Times New Roman" w:hAnsi="Times New Roman" w:eastAsia="仿宋_GB2312" w:cs="Times New Roman"/>
          <w:b w:val="0"/>
          <w:bCs/>
          <w:sz w:val="28"/>
          <w:szCs w:val="24"/>
          <w:lang w:eastAsia="zh-CN"/>
        </w:rPr>
        <w:t>；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初赛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两次答题机会用完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后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报名信息不可修改。</w:t>
      </w:r>
    </w:p>
    <w:p w14:paraId="7A0D2FBC">
      <w:pPr>
        <w:jc w:val="center"/>
        <w:rPr>
          <w:rFonts w:hint="eastAsia" w:ascii="Times New Roman" w:hAnsi="Times New Roman" w:eastAsia="仿宋_GB2312" w:cs="Times New Roman"/>
          <w:b/>
          <w:sz w:val="28"/>
          <w:szCs w:val="24"/>
        </w:rPr>
      </w:pPr>
      <w:r>
        <w:drawing>
          <wp:inline distT="0" distB="0" distL="114300" distR="114300">
            <wp:extent cx="5265420" cy="2992120"/>
            <wp:effectExtent l="12700" t="12700" r="17780" b="2413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21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1F0F68">
      <w:pPr>
        <w:jc w:val="center"/>
        <w:rPr>
          <w:rFonts w:ascii="Times New Roman" w:hAnsi="Times New Roman" w:eastAsia="仿宋_GB2312" w:cs="Times New Roman"/>
          <w:b/>
          <w:sz w:val="28"/>
          <w:szCs w:val="24"/>
        </w:rPr>
      </w:pPr>
      <w:r>
        <w:rPr>
          <w:rFonts w:ascii="Times New Roman" w:hAnsi="Times New Roman" w:eastAsia="仿宋_GB2312" w:cs="Times New Roman"/>
          <w:b/>
          <w:sz w:val="28"/>
          <w:szCs w:val="24"/>
        </w:rPr>
        <w:drawing>
          <wp:inline distT="0" distB="0" distL="0" distR="0">
            <wp:extent cx="5445125" cy="3677920"/>
            <wp:effectExtent l="0" t="0" r="10795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367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44131">
      <w:pPr>
        <w:jc w:val="center"/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（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报名信息填写界面——中小学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）</w:t>
      </w:r>
    </w:p>
    <w:p w14:paraId="75CB49B6">
      <w:pPr>
        <w:jc w:val="center"/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</w:pPr>
    </w:p>
    <w:p w14:paraId="172BE518">
      <w:pPr>
        <w:jc w:val="center"/>
      </w:pPr>
      <w:r>
        <w:drawing>
          <wp:inline distT="0" distB="0" distL="114300" distR="114300">
            <wp:extent cx="5243830" cy="3051175"/>
            <wp:effectExtent l="12700" t="12700" r="16510" b="1460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051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0C3CE7F">
      <w:pPr>
        <w:jc w:val="center"/>
        <w:rPr>
          <w:rFonts w:hint="eastAsia"/>
          <w:lang w:eastAsia="zh-CN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（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报名信息填写界面——职业学校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）</w:t>
      </w:r>
    </w:p>
    <w:p w14:paraId="1EF2BA3D">
      <w:pPr>
        <w:ind w:firstLine="562" w:firstLineChars="200"/>
        <w:jc w:val="left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</w:rPr>
        <w:t xml:space="preserve">4. 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成功报名后，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学生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即可参加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模拟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练习和初赛。从报名成功至完成初赛前，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学生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可自主选择时间进行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模拟练习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练习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模块旨在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帮助选手熟悉竞赛页面，其中的试题不用于正式比赛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练习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次数不限，分数不计入最终成绩。</w:t>
      </w:r>
    </w:p>
    <w:p w14:paraId="5E614F99">
      <w:pPr>
        <w:jc w:val="center"/>
        <w:rPr>
          <w:rFonts w:ascii="Times New Roman" w:hAnsi="Times New Roman" w:eastAsia="仿宋_GB2312" w:cs="Times New Roman"/>
          <w:b/>
          <w:sz w:val="28"/>
          <w:szCs w:val="24"/>
        </w:rPr>
      </w:pPr>
      <w:r>
        <w:drawing>
          <wp:inline distT="0" distB="0" distL="114300" distR="114300">
            <wp:extent cx="5266055" cy="2896235"/>
            <wp:effectExtent l="12700" t="12700" r="17145" b="2476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962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07941F">
      <w:pPr>
        <w:jc w:val="center"/>
        <w:rPr>
          <w:rFonts w:hint="eastAsia" w:ascii="Times New Roman" w:hAnsi="Times New Roman" w:eastAsia="仿宋_GB2312" w:cs="Times New Roman"/>
          <w:b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（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图：模拟练习入口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）</w:t>
      </w:r>
    </w:p>
    <w:p w14:paraId="7933BFA1">
      <w:pPr>
        <w:jc w:val="center"/>
        <w:rPr>
          <w:rFonts w:ascii="Times New Roman" w:hAnsi="Times New Roman" w:eastAsia="仿宋_GB2312" w:cs="Times New Roman"/>
          <w:b/>
          <w:sz w:val="28"/>
          <w:szCs w:val="24"/>
        </w:rPr>
      </w:pPr>
      <w:r>
        <w:rPr>
          <w:rFonts w:ascii="Times New Roman" w:hAnsi="Times New Roman" w:eastAsia="仿宋_GB2312" w:cs="Times New Roman"/>
          <w:b/>
          <w:sz w:val="28"/>
          <w:szCs w:val="24"/>
        </w:rPr>
        <w:drawing>
          <wp:inline distT="0" distB="0" distL="0" distR="0">
            <wp:extent cx="5430520" cy="3570605"/>
            <wp:effectExtent l="0" t="0" r="17780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357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1F41D">
      <w:pPr>
        <w:jc w:val="center"/>
        <w:rPr>
          <w:rFonts w:hint="eastAsia" w:ascii="Times New Roman" w:hAnsi="Times New Roman" w:eastAsia="仿宋_GB2312" w:cs="Times New Roman"/>
          <w:b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（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图：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参赛信息确认界面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）</w:t>
      </w:r>
    </w:p>
    <w:p w14:paraId="1E0C58F6">
      <w:pPr>
        <w:ind w:firstLine="560" w:firstLineChars="200"/>
        <w:rPr>
          <w:rFonts w:hint="eastAsia" w:ascii="Times New Roman" w:hAnsi="Times New Roman" w:eastAsia="仿宋_GB2312" w:cs="Times New Roman"/>
          <w:b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若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学生报名参加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两门学科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的竞赛，则进入“模拟练习”和“初赛”时都会弹出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学科选择弹窗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。学生需要先选择本次要参与的学科并点击“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确认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”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方可显示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参赛信息。</w:t>
      </w:r>
    </w:p>
    <w:p w14:paraId="0EF587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4662170" cy="1883410"/>
            <wp:effectExtent l="25400" t="25400" r="93980" b="9144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1883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C3E7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（图：学科选择弹窗）</w:t>
      </w:r>
    </w:p>
    <w:p w14:paraId="71D20E74">
      <w:pPr>
        <w:spacing w:before="156" w:beforeLines="50" w:line="240" w:lineRule="auto"/>
        <w:jc w:val="both"/>
        <w:rPr>
          <w:rFonts w:hint="eastAsia" w:ascii="黑体" w:hAnsi="黑体" w:eastAsia="黑体" w:cs="黑体"/>
          <w:b w:val="0"/>
          <w:bCs/>
          <w:sz w:val="32"/>
          <w:szCs w:val="24"/>
        </w:rPr>
      </w:pPr>
      <w:r>
        <w:rPr>
          <w:rFonts w:hint="eastAsia" w:ascii="黑体" w:hAnsi="黑体" w:eastAsia="黑体" w:cs="黑体"/>
          <w:b w:val="0"/>
          <w:bCs/>
          <w:sz w:val="32"/>
          <w:szCs w:val="24"/>
        </w:rPr>
        <w:t>四、初赛</w:t>
      </w:r>
    </w:p>
    <w:p w14:paraId="3EBD57CA">
      <w:pPr>
        <w:ind w:firstLine="560" w:firstLineChars="200"/>
        <w:jc w:val="both"/>
        <w:rPr>
          <w:rFonts w:hint="eastAsia" w:ascii="Times New Roman" w:hAnsi="Times New Roman" w:eastAsia="仿宋_GB2312" w:cs="Times New Roman"/>
          <w:b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本次竞赛初赛开放时间为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4月2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4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日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8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: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0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至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5月15日22:00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，在此期间参赛学生可登录平台参与初赛，每名学生每科有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次答卷机会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。两次答卷的成绩均可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通过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【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参赛历史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】查看，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系统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取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成绩较好的1次计入初赛最终成绩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（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答题分数相同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取用时短的1次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）。</w:t>
      </w:r>
    </w:p>
    <w:p w14:paraId="306B4119">
      <w:pPr>
        <w:jc w:val="center"/>
        <w:rPr>
          <w:rFonts w:ascii="Times New Roman" w:hAnsi="Times New Roman" w:eastAsia="仿宋_GB2312" w:cs="Times New Roman"/>
          <w:b/>
          <w:sz w:val="28"/>
          <w:szCs w:val="24"/>
        </w:rPr>
      </w:pPr>
      <w:r>
        <w:drawing>
          <wp:inline distT="0" distB="0" distL="114300" distR="114300">
            <wp:extent cx="5267325" cy="2828925"/>
            <wp:effectExtent l="0" t="0" r="9525" b="952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7214A4">
      <w:pPr>
        <w:jc w:val="center"/>
        <w:rPr>
          <w:rFonts w:hint="eastAsia" w:ascii="Times New Roman" w:hAnsi="Times New Roman" w:eastAsia="仿宋_GB2312" w:cs="Times New Roman"/>
          <w:b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（图：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初赛入口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）</w:t>
      </w:r>
    </w:p>
    <w:p w14:paraId="249CD429">
      <w:pPr>
        <w:ind w:firstLine="560" w:firstLineChars="200"/>
        <w:jc w:val="left"/>
        <w:rPr>
          <w:rFonts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学生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登录竞赛主页，进入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“初赛”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页面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，首先弹出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“参赛信息”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界面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确认信息无误后，点击【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开始作答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】进入答题页面。若信息有误，请先返回首页，点击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【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报名信息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修改后再参加初赛。</w:t>
      </w:r>
    </w:p>
    <w:p w14:paraId="6B3952D8">
      <w:pPr>
        <w:jc w:val="center"/>
        <w:rPr>
          <w:rFonts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（图：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参赛信息确认界面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）</w:t>
      </w:r>
      <w:r>
        <w:rPr>
          <w:rFonts w:ascii="Times New Roman" w:hAnsi="Times New Roman" w:eastAsia="仿宋_GB2312" w:cs="Times New Roman"/>
          <w:sz w:val="28"/>
          <w:szCs w:val="2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20955</wp:posOffset>
            </wp:positionV>
            <wp:extent cx="5223510" cy="3469640"/>
            <wp:effectExtent l="0" t="0" r="3810" b="508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6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9FBB53">
      <w:pPr>
        <w:jc w:val="both"/>
        <w:rPr>
          <w:rFonts w:ascii="Times New Roman" w:hAnsi="Times New Roman" w:eastAsia="仿宋_GB2312" w:cs="Times New Roman"/>
          <w:sz w:val="28"/>
          <w:szCs w:val="24"/>
        </w:rPr>
      </w:pPr>
      <w:r>
        <w:rPr>
          <w:rFonts w:ascii="Times New Roman" w:hAnsi="Times New Roman" w:eastAsia="仿宋_GB2312" w:cs="Times New Roman"/>
          <w:sz w:val="28"/>
          <w:szCs w:val="24"/>
        </w:rPr>
        <w:drawing>
          <wp:inline distT="0" distB="0" distL="0" distR="0">
            <wp:extent cx="5271770" cy="3187065"/>
            <wp:effectExtent l="0" t="0" r="5080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8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F740D">
      <w:pPr>
        <w:jc w:val="center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（图：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初赛页面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示例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eastAsia="zh-CN"/>
        </w:rPr>
        <w:t>）</w:t>
      </w:r>
    </w:p>
    <w:p w14:paraId="44949B09">
      <w:pPr>
        <w:ind w:firstLine="420" w:firstLineChars="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进入初赛答题页面后，题目上方有一个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倒计时时钟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，显示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剩余答题时间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。</w:t>
      </w:r>
    </w:p>
    <w:p w14:paraId="0324648D">
      <w:pPr>
        <w:ind w:firstLine="560" w:firstLineChars="200"/>
        <w:jc w:val="left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每道题目均标注有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题型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（“单选题 ”或“多选题 ”）。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评分规则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如下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：</w:t>
      </w:r>
    </w:p>
    <w:p w14:paraId="36F65C5F">
      <w:pPr>
        <w:ind w:firstLine="560" w:firstLineChars="200"/>
        <w:jc w:val="left"/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单选题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：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每题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分，选对得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分，选错或未选不得分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。</w:t>
      </w:r>
    </w:p>
    <w:p w14:paraId="6B54BA99">
      <w:pPr>
        <w:ind w:firstLine="560" w:firstLineChars="200"/>
        <w:jc w:val="left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多选题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：</w:t>
      </w:r>
      <w:r>
        <w:rPr>
          <w:rFonts w:hint="eastAsia" w:ascii="Times New Roman" w:hAnsi="Times New Roman" w:eastAsia="仿宋_GB2312" w:cs="Times New Roman"/>
          <w:sz w:val="28"/>
          <w:szCs w:val="24"/>
        </w:rPr>
        <w:t xml:space="preserve">每题 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sz w:val="28"/>
          <w:szCs w:val="24"/>
        </w:rPr>
        <w:t xml:space="preserve"> 分，全部选对得 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分，漏选得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1.5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分，多选、错选、未选均不得分。</w:t>
      </w:r>
    </w:p>
    <w:p w14:paraId="181530D0">
      <w:pPr>
        <w:ind w:firstLine="560" w:firstLineChars="200"/>
        <w:jc w:val="left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学生可以在左侧题号导航栏查看自己的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作答进度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：已答题为蓝色，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当前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答题为黄色，未答题为白色。</w:t>
      </w:r>
    </w:p>
    <w:p w14:paraId="6D913C93">
      <w:pPr>
        <w:ind w:firstLine="560" w:firstLineChars="200"/>
        <w:jc w:val="left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点击【上一题】或【下一题】，或在左侧导航栏内选择题号，可以切换到其他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试题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。</w:t>
      </w:r>
    </w:p>
    <w:p w14:paraId="5BDBCB6F">
      <w:pPr>
        <w:ind w:firstLine="560" w:firstLineChars="200"/>
        <w:jc w:val="left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作答完成后，点击左下角【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提交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】即可交卷。学生需在规定时间内完成答卷，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若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答题时间用完，系统将自动交卷。</w:t>
      </w:r>
    </w:p>
    <w:p w14:paraId="11404E64">
      <w:pPr>
        <w:ind w:firstLine="560" w:firstLineChars="200"/>
        <w:jc w:val="left"/>
        <w:rPr>
          <w:rFonts w:hint="eastAsia" w:ascii="Times New Roman" w:hAnsi="Times New Roman" w:eastAsia="仿宋_GB2312" w:cs="Times New Roman"/>
          <w:b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答题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过程中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若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发生不慎关闭浏览器、电脑断网或死机等意外导致断线，答题倒计时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不会停止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4"/>
        </w:rPr>
        <w:t>（即离线时间计入答题时间）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若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答题时间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尚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未用完，学生可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重新登录系统继续答题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。请学生在答卷时谨慎操作，避免因意外影响成绩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。</w:t>
      </w:r>
    </w:p>
    <w:p w14:paraId="6789AAC8">
      <w:pPr>
        <w:ind w:firstLine="560" w:firstLineChars="200"/>
        <w:jc w:val="left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试卷由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系统自动批改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学生提交试卷或答题时间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用尽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系统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自动收卷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后，系统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将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自动显示成绩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。</w:t>
      </w:r>
    </w:p>
    <w:p w14:paraId="3E435A40">
      <w:pPr>
        <w:jc w:val="center"/>
        <w:rPr>
          <w:rFonts w:ascii="Times New Roman" w:hAnsi="Times New Roman" w:eastAsia="仿宋_GB2312" w:cs="Times New Roman"/>
          <w:sz w:val="28"/>
          <w:szCs w:val="24"/>
        </w:rPr>
      </w:pPr>
      <w:r>
        <w:rPr>
          <w:rFonts w:ascii="Times New Roman" w:hAnsi="Times New Roman" w:eastAsia="仿宋_GB2312" w:cs="Times New Roman"/>
          <w:sz w:val="28"/>
          <w:szCs w:val="24"/>
        </w:rPr>
        <w:drawing>
          <wp:inline distT="0" distB="0" distL="0" distR="0">
            <wp:extent cx="5629275" cy="4027805"/>
            <wp:effectExtent l="0" t="0" r="9525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02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7E339">
      <w:pPr>
        <w:jc w:val="center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</w:rPr>
        <w:t>（图：成绩显示界面）</w:t>
      </w:r>
    </w:p>
    <w:p w14:paraId="3F87B586">
      <w:pPr>
        <w:spacing w:before="156" w:beforeLines="50" w:line="288" w:lineRule="auto"/>
        <w:rPr>
          <w:rFonts w:hint="eastAsia" w:ascii="黑体" w:hAnsi="黑体" w:eastAsia="黑体" w:cs="黑体"/>
          <w:b w:val="0"/>
          <w:bCs/>
          <w:sz w:val="32"/>
          <w:szCs w:val="24"/>
        </w:rPr>
      </w:pPr>
      <w:r>
        <w:rPr>
          <w:rFonts w:hint="eastAsia" w:ascii="黑体" w:hAnsi="黑体" w:eastAsia="黑体" w:cs="黑体"/>
          <w:b w:val="0"/>
          <w:bCs/>
          <w:sz w:val="32"/>
          <w:szCs w:val="24"/>
        </w:rPr>
        <w:t>五、复赛</w:t>
      </w:r>
    </w:p>
    <w:p w14:paraId="051C7BD5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各县（市、区）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将按大赛组委会要求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组织学生在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指定考场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参与复赛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。参赛学生可于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val="en-US" w:eastAsia="zh-CN"/>
        </w:rPr>
        <w:t>5月16日至19日期间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咨询本校组织竞赛活动的教师，或自主登录平台查看是否获得复赛资格。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每名学生仅有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次参与</w:t>
      </w:r>
      <w:r>
        <w:rPr>
          <w:rFonts w:hint="eastAsia" w:ascii="Times New Roman" w:hAnsi="Times New Roman" w:eastAsia="仿宋_GB2312" w:cs="Times New Roman"/>
          <w:b/>
          <w:sz w:val="28"/>
          <w:szCs w:val="24"/>
          <w:lang w:val="en-US" w:eastAsia="zh-CN"/>
        </w:rPr>
        <w:t>复赛的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机会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。</w:t>
      </w:r>
    </w:p>
    <w:p w14:paraId="2F99497A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各学科复赛时间安排如下（暂定） ，请留意实验知识竞赛平台发布的复赛信息：</w:t>
      </w:r>
    </w:p>
    <w:p w14:paraId="6AEA046E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5月20日16:00，中职信息技术学科；</w:t>
      </w:r>
    </w:p>
    <w:p w14:paraId="3D8DE7FD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5月21日16:00，高中物理学科；</w:t>
      </w:r>
    </w:p>
    <w:p w14:paraId="7B3A71B3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5月22日16:00，高中化学学科；</w:t>
      </w:r>
    </w:p>
    <w:p w14:paraId="5891D77E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5月25日16:00，初中生物学科；</w:t>
      </w:r>
    </w:p>
    <w:p w14:paraId="4988C42A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5月26日16:00，小学科学学科。</w:t>
      </w:r>
    </w:p>
    <w:p w14:paraId="5605CC53">
      <w:pPr>
        <w:jc w:val="left"/>
      </w:pPr>
      <w:r>
        <w:drawing>
          <wp:inline distT="0" distB="0" distL="114300" distR="114300">
            <wp:extent cx="5293995" cy="2705100"/>
            <wp:effectExtent l="25400" t="25400" r="90805" b="8890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70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C4BADC"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eastAsia="zh-CN"/>
        </w:rPr>
        <w:t>（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val="en-US" w:eastAsia="zh-CN"/>
        </w:rPr>
        <w:t>图：复赛候考页面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eastAsia="zh-CN"/>
        </w:rPr>
        <w:t>）</w:t>
      </w:r>
    </w:p>
    <w:p w14:paraId="1C8B28B4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学生到达考场后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登陆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竞赛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主页，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进入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“复赛”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页面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，查看本人基本信息，确认无误后，点击【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开始作答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】进入复赛候考页面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复赛开始后，系统将自动分发试卷。</w:t>
      </w:r>
    </w:p>
    <w:p w14:paraId="5AD5AB93">
      <w:pPr>
        <w:spacing w:before="156" w:beforeLines="50" w:line="288" w:lineRule="auto"/>
        <w:rPr>
          <w:rFonts w:hint="eastAsia" w:ascii="黑体" w:hAnsi="黑体" w:eastAsia="黑体" w:cs="黑体"/>
          <w:b w:val="0"/>
          <w:bCs/>
          <w:sz w:val="28"/>
          <w:szCs w:val="24"/>
        </w:rPr>
      </w:pPr>
      <w:r>
        <w:rPr>
          <w:rFonts w:hint="eastAsia" w:ascii="黑体" w:hAnsi="黑体" w:eastAsia="黑体" w:cs="黑体"/>
          <w:b w:val="0"/>
          <w:bCs/>
          <w:sz w:val="32"/>
          <w:szCs w:val="24"/>
        </w:rPr>
        <w:t>六、参赛历史</w:t>
      </w:r>
    </w:p>
    <w:p w14:paraId="2DF81459">
      <w:pPr>
        <w:spacing w:before="156" w:beforeLines="50"/>
        <w:ind w:firstLine="560" w:firstLineChars="200"/>
        <w:jc w:val="left"/>
        <w:rPr>
          <w:rFonts w:hint="eastAsia" w:ascii="Times New Roman" w:hAnsi="Times New Roman" w:eastAsia="仿宋_GB2312" w:cs="Times New Roman"/>
          <w:b w:val="0"/>
          <w:bCs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学生登录竞赛</w:t>
      </w:r>
      <w:r>
        <w:rPr>
          <w:rFonts w:hint="eastAsia" w:ascii="Times New Roman" w:hAnsi="Times New Roman" w:eastAsia="仿宋_GB2312" w:cs="Times New Roman"/>
          <w:b w:val="0"/>
          <w:bCs/>
          <w:sz w:val="28"/>
          <w:szCs w:val="24"/>
        </w:rPr>
        <w:t>主页</w:t>
      </w:r>
      <w:r>
        <w:rPr>
          <w:rFonts w:hint="eastAsia" w:ascii="Times New Roman" w:hAnsi="Times New Roman" w:eastAsia="仿宋_GB2312" w:cs="Times New Roman"/>
          <w:b w:val="0"/>
          <w:bCs/>
          <w:sz w:val="28"/>
          <w:szCs w:val="24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 w:val="0"/>
          <w:bCs/>
          <w:sz w:val="28"/>
          <w:szCs w:val="24"/>
          <w:lang w:val="en-US" w:eastAsia="zh-CN"/>
        </w:rPr>
        <w:t>进入</w:t>
      </w:r>
      <w:r>
        <w:rPr>
          <w:rFonts w:hint="eastAsia" w:ascii="Times New Roman" w:hAnsi="Times New Roman" w:eastAsia="仿宋_GB2312" w:cs="Times New Roman"/>
          <w:b/>
          <w:sz w:val="28"/>
          <w:szCs w:val="24"/>
        </w:rPr>
        <w:t>“参赛历史”</w:t>
      </w:r>
      <w:r>
        <w:rPr>
          <w:rFonts w:hint="eastAsia" w:ascii="Times New Roman" w:hAnsi="Times New Roman" w:eastAsia="仿宋_GB2312" w:cs="Times New Roman"/>
          <w:b w:val="0"/>
          <w:bCs/>
          <w:sz w:val="28"/>
          <w:szCs w:val="24"/>
          <w:lang w:val="en-US" w:eastAsia="zh-CN"/>
        </w:rPr>
        <w:t>页面，</w:t>
      </w:r>
      <w:r>
        <w:rPr>
          <w:rFonts w:hint="eastAsia" w:ascii="Times New Roman" w:hAnsi="Times New Roman" w:eastAsia="仿宋_GB2312" w:cs="Times New Roman"/>
          <w:b w:val="0"/>
          <w:bCs/>
          <w:sz w:val="28"/>
          <w:szCs w:val="24"/>
        </w:rPr>
        <w:t>可以查看个人过往参赛情况</w:t>
      </w:r>
      <w:r>
        <w:rPr>
          <w:rFonts w:hint="eastAsia" w:ascii="Times New Roman" w:hAnsi="Times New Roman" w:eastAsia="仿宋_GB2312" w:cs="Times New Roman"/>
          <w:b w:val="0"/>
          <w:bCs/>
          <w:sz w:val="28"/>
          <w:szCs w:val="24"/>
          <w:lang w:eastAsia="zh-CN"/>
        </w:rPr>
        <w:t>。若获得证书，可在此页面查看并下载证书</w:t>
      </w:r>
      <w:r>
        <w:rPr>
          <w:rFonts w:hint="eastAsia" w:ascii="Times New Roman" w:hAnsi="Times New Roman" w:eastAsia="仿宋_GB2312" w:cs="Times New Roman"/>
          <w:b w:val="0"/>
          <w:bCs/>
          <w:sz w:val="28"/>
          <w:szCs w:val="24"/>
        </w:rPr>
        <w:t>。</w:t>
      </w:r>
    </w:p>
    <w:p w14:paraId="13B70E2F">
      <w:pPr>
        <w:spacing w:before="156" w:beforeLines="50"/>
        <w:jc w:val="left"/>
      </w:pPr>
      <w:r>
        <w:drawing>
          <wp:inline distT="0" distB="0" distL="114300" distR="114300">
            <wp:extent cx="5203825" cy="3165475"/>
            <wp:effectExtent l="25400" t="25400" r="89535" b="857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316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F2E159">
      <w:pPr>
        <w:spacing w:before="156" w:beforeLines="50"/>
        <w:jc w:val="center"/>
        <w:rPr>
          <w:rFonts w:hint="eastAsia" w:eastAsiaTheme="minorEastAsia"/>
          <w:lang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  <w:lang w:val="en-US" w:eastAsia="zh-CN"/>
        </w:rPr>
        <w:t>（图：参赛历史及证书下载界面）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Nimbus Roman No9 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E9152C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F8D19C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FF8D19C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A327C7"/>
    <w:multiLevelType w:val="singleLevel"/>
    <w:tmpl w:val="B4A327C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1MGVlMzRlMmFmMDM3YTI2ODM2MTM0OWQ1MTNhM2QifQ=="/>
  </w:docVars>
  <w:rsids>
    <w:rsidRoot w:val="0017217B"/>
    <w:rsid w:val="0017217B"/>
    <w:rsid w:val="004A415A"/>
    <w:rsid w:val="004E70C3"/>
    <w:rsid w:val="008533B0"/>
    <w:rsid w:val="0088375E"/>
    <w:rsid w:val="00975994"/>
    <w:rsid w:val="00A41CF8"/>
    <w:rsid w:val="00BA30AD"/>
    <w:rsid w:val="00C2335A"/>
    <w:rsid w:val="00DC548B"/>
    <w:rsid w:val="00FC50FE"/>
    <w:rsid w:val="0A8D59B6"/>
    <w:rsid w:val="117B2068"/>
    <w:rsid w:val="12A04C24"/>
    <w:rsid w:val="169721C5"/>
    <w:rsid w:val="176416EA"/>
    <w:rsid w:val="199B021E"/>
    <w:rsid w:val="1AD9671D"/>
    <w:rsid w:val="1BEE1DE7"/>
    <w:rsid w:val="21C91279"/>
    <w:rsid w:val="23E10ED0"/>
    <w:rsid w:val="24CC5D14"/>
    <w:rsid w:val="2B5605C8"/>
    <w:rsid w:val="2D173C07"/>
    <w:rsid w:val="2EE30238"/>
    <w:rsid w:val="2F4403CF"/>
    <w:rsid w:val="2FFE4F64"/>
    <w:rsid w:val="3048309B"/>
    <w:rsid w:val="32AB74CE"/>
    <w:rsid w:val="341474A9"/>
    <w:rsid w:val="359F2181"/>
    <w:rsid w:val="37AA7B98"/>
    <w:rsid w:val="39861EF9"/>
    <w:rsid w:val="3A1174D3"/>
    <w:rsid w:val="3B8748B9"/>
    <w:rsid w:val="3E8216FF"/>
    <w:rsid w:val="431B2FF2"/>
    <w:rsid w:val="43906A83"/>
    <w:rsid w:val="43DF4E23"/>
    <w:rsid w:val="49446C09"/>
    <w:rsid w:val="4D4062CD"/>
    <w:rsid w:val="4DEF230B"/>
    <w:rsid w:val="4DF30E1F"/>
    <w:rsid w:val="50AC0FE9"/>
    <w:rsid w:val="530028C4"/>
    <w:rsid w:val="53E31B2D"/>
    <w:rsid w:val="546F6837"/>
    <w:rsid w:val="59F2455A"/>
    <w:rsid w:val="5CD929E1"/>
    <w:rsid w:val="5EA23ECB"/>
    <w:rsid w:val="5F011798"/>
    <w:rsid w:val="60170FE7"/>
    <w:rsid w:val="62F6005D"/>
    <w:rsid w:val="68E37625"/>
    <w:rsid w:val="6A993FD3"/>
    <w:rsid w:val="6F177EE2"/>
    <w:rsid w:val="72CF3F6A"/>
    <w:rsid w:val="732D52E6"/>
    <w:rsid w:val="75D13919"/>
    <w:rsid w:val="7ABB4F48"/>
    <w:rsid w:val="7C0B67A6"/>
    <w:rsid w:val="7D6E02A7"/>
    <w:rsid w:val="7E111BD0"/>
    <w:rsid w:val="FF98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JSJYT</Company>
  <Pages>19</Pages>
  <Words>2475</Words>
  <Characters>2566</Characters>
  <Lines>16</Lines>
  <Paragraphs>4</Paragraphs>
  <TotalTime>20</TotalTime>
  <ScaleCrop>false</ScaleCrop>
  <LinksUpToDate>false</LinksUpToDate>
  <CharactersWithSpaces>2581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2024-04-15T14:44:00Z</dcterms:created>
  <dc:creator>JSJYT-PC</dc:creator>
  <cp:lastModifiedBy>HUAWEI</cp:lastModifiedBy>
  <cp:lastPrinted>2024-04-16T14:01:00Z</cp:lastPrinted>
  <dcterms:modified xsi:type="dcterms:W3CDTF">2026-04-24T15:58:30Z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A6EA577BB5CA7EC8A622EB697BD1445E_43</vt:lpwstr>
  </property>
  <property fmtid="{D5CDD505-2E9C-101B-9397-08002B2CF9AE}" pid="4" name="KSOTemplateDocerSaveRecord">
    <vt:lpwstr>eyJoZGlkIjoiOWM0OWFkMThjMzg5Nzc4ZThhMjE1MWU2Yjk3Zjk3YWUiLCJ1c2VySWQiOiI3MTM5MjI1NTkifQ==</vt:lpwstr>
  </property>
  <property fmtid="{D5CDD505-2E9C-101B-9397-08002B2CF9AE}" pid="5" name="workspaceId">
    <vt:lpwstr>23aad38a</vt:lpwstr>
  </property>
  <property fmtid="{D5CDD505-2E9C-101B-9397-08002B2CF9AE}" pid="6" name="panelId">
    <vt:i4>1</vt:i4>
  </property>
</Properties>
</file>