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应聘人员须知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应聘人员应自备一次性医用口罩或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N95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口罩，除身份确认环节需摘除口罩以外全程佩戴，在等候资格复审及面试期间，人与人间隔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米以上距离。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疫情防控期间严禁院外车辆入院，应聘人员应提前做好交通安排。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.根据南京市疫情防控应急指挥体系《关于有序做好当前疫情防控工作的通告（第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号）》规定，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日内有中、高风险区或有本土疫情所在县（市、区、旗）旅居史的来（返）宁人员须通过“来（返）宁人员信息申报系统”登记信息，向我市目的地单位、社区（村）或酒店报备，并在入宁查验点接受查验，如实提供相关信息，配合做好集中隔离、居家隔离、核酸检测等健康管理措施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。应聘人员应结合自身情况，严格执行上述措施。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资格复审和面试当天入院，应聘人员须持绿色苏康码，提供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日内未在中高风险地区逗留的行程轨迹，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小时内核酸检测阴性证明，以及经本人签字的疫情防控《承诺书》（附件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），并在资格复审及面试前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天，登录江苏第二师范学院（我院办公场所管理单位）微信端“访客预约系统”小程序（附件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），按要求如实填报相关信息，上传各类截图，完成入院报备申请，经审批同意并获得二维码后方可入院。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应聘人员如有测量体温≥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37.3℃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、干咳等异常状况或无法提供相关证明证件等情况，不得参加资格复审及面试。应聘人员应准确判断自身情况，提前做好准备工作，以免耽误资格复审及面试。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上述防疫措施，如因新冠肺炎疫情防控等特殊情况需要调整，将及时在我院官网另行公告，请参加资格复审人员予以关注。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疫情防控《承诺书》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微信端“访客预约系统”小程序图片及填报说明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应聘人员</w:t>
      </w:r>
      <w:r>
        <w:rPr>
          <w:rFonts w:hint="eastAsia" w:ascii="方正小标宋简体" w:eastAsia="方正小标宋简体"/>
          <w:sz w:val="48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本人郑重承诺：本人填报、提交和现场出示的所有信息（证明）均真实、准确、完整、有效，并保证配合做好疫情防控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工作，无任何虚假、隐瞒。如有违反，本人自愿承担相关责任、接受相应处理。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textAlignment w:val="auto"/>
        <w:outlineLvl w:val="9"/>
        <w:rPr>
          <w:rFonts w:hint="eastAsia" w:ascii="仿宋_GB2312" w:eastAsia="仿宋_GB2312"/>
          <w:spacing w:val="7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微信端“访客预约系统”图片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8" w:firstLineChars="200"/>
        <w:textAlignment w:val="auto"/>
        <w:outlineLvl w:val="9"/>
        <w:rPr>
          <w:rFonts w:hint="eastAsia" w:ascii="仿宋_GB2312" w:eastAsia="仿宋_GB2312"/>
          <w:spacing w:val="7"/>
          <w:sz w:val="32"/>
          <w:lang w:eastAsia="zh-CN"/>
        </w:rPr>
      </w:pPr>
      <w:r>
        <w:rPr>
          <w:rFonts w:hint="eastAsia" w:ascii="仿宋_GB2312" w:eastAsia="仿宋_GB2312"/>
          <w:spacing w:val="7"/>
          <w:sz w:val="32"/>
          <w:lang w:eastAsia="zh-CN"/>
        </w:rPr>
        <w:drawing>
          <wp:inline distT="0" distB="0" distL="114300" distR="114300">
            <wp:extent cx="5610860" cy="5528310"/>
            <wp:effectExtent l="0" t="0" r="8890" b="15240"/>
            <wp:docPr id="2" name="图片 2" descr="689cf4e680381d25ce7ead19de6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9cf4e680381d25ce7ead19de690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微信端“访客预约系统”填报说明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sz w:val="44"/>
          <w:szCs w:val="32"/>
        </w:rPr>
      </w:pPr>
    </w:p>
    <w:p>
      <w:pPr>
        <w:spacing w:line="240" w:lineRule="auto"/>
        <w:ind w:firstLine="0" w:firstLineChars="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系统登录（访客）</w:t>
      </w:r>
    </w:p>
    <w:p>
      <w:pPr>
        <w:spacing w:line="240" w:lineRule="auto"/>
        <w:ind w:firstLine="640"/>
      </w:pPr>
      <w:r>
        <w:rPr>
          <w:rFonts w:hint="eastAsia"/>
        </w:rPr>
        <w:t>该系统为微信小程序，首次登录可通过以下两种方式：</w:t>
      </w:r>
    </w:p>
    <w:p>
      <w:pPr>
        <w:spacing w:line="240" w:lineRule="auto"/>
        <w:ind w:firstLine="640"/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扫描下方二维码</w:t>
      </w:r>
    </w:p>
    <w:p>
      <w:pPr>
        <w:spacing w:line="240" w:lineRule="auto"/>
        <w:ind w:firstLine="640"/>
        <w:jc w:val="center"/>
        <w:rPr>
          <w:rFonts w:hint="eastAsia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279015" cy="2482850"/>
            <wp:effectExtent l="0" t="0" r="698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021" cy="25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通过公众号“平安江苏二师”，点击下方“访客预约”菜单即可登录。</w:t>
      </w:r>
    </w:p>
    <w:p>
      <w:pPr>
        <w:spacing w:line="240" w:lineRule="auto"/>
        <w:ind w:firstLine="560"/>
        <w:jc w:val="center"/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546985" cy="929005"/>
            <wp:effectExtent l="0" t="0" r="571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084" cy="94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640"/>
      </w:pPr>
      <w:r>
        <w:rPr>
          <w:rFonts w:hint="eastAsia"/>
        </w:rPr>
        <w:t>首次登录后，微信会在后台自动记录，再次登录时只需要下滑微信主界面，在“最近使用的小程序”菜单中打开即可。</w:t>
      </w:r>
    </w:p>
    <w:p>
      <w:pPr>
        <w:spacing w:line="240" w:lineRule="auto"/>
        <w:ind w:firstLine="0" w:firstLineChars="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预约流程</w:t>
      </w:r>
    </w:p>
    <w:p>
      <w:pPr>
        <w:spacing w:line="240" w:lineRule="auto"/>
        <w:ind w:firstLine="640"/>
      </w:pPr>
      <w:r>
        <w:rPr>
          <w:rFonts w:hint="eastAsia"/>
        </w:rPr>
        <w:t>进入程序主菜单，点击“访客申请”按钮，进入预约界面填写信息，所有项目均为必填项，必须如实、准确填写相关信息，并且上传本人自拍照（用于门卫对照查验）、苏康码截图、1</w:t>
      </w:r>
      <w:r>
        <w:t>4</w:t>
      </w:r>
      <w:r>
        <w:rPr>
          <w:rFonts w:hint="eastAsia"/>
        </w:rPr>
        <w:t>日内行程轨迹截图</w:t>
      </w:r>
      <w:r>
        <w:rPr>
          <w:rFonts w:hint="eastAsia"/>
          <w:lang w:eastAsia="zh-CN"/>
        </w:rPr>
        <w:t>、规定时间内的核酸检测报告截图等</w:t>
      </w:r>
      <w:r>
        <w:rPr>
          <w:rFonts w:hint="eastAsia"/>
        </w:rPr>
        <w:t>。填写完成后点击提交按钮，等待审核。</w:t>
      </w:r>
    </w:p>
    <w:p>
      <w:pPr>
        <w:spacing w:line="240" w:lineRule="auto"/>
        <w:ind w:firstLine="640"/>
      </w:pPr>
      <w:r>
        <w:drawing>
          <wp:inline distT="0" distB="0" distL="0" distR="0">
            <wp:extent cx="5027930" cy="1765300"/>
            <wp:effectExtent l="0" t="0" r="127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84" b="2726"/>
                    <a:stretch>
                      <a:fillRect/>
                    </a:stretch>
                  </pic:blipFill>
                  <pic:spPr>
                    <a:xfrm>
                      <a:off x="0" y="0"/>
                      <a:ext cx="5036480" cy="17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640"/>
        <w:rPr>
          <w:b/>
          <w:bCs/>
        </w:rPr>
      </w:pPr>
      <w:r>
        <w:rPr>
          <w:rFonts w:hint="eastAsia"/>
          <w:b/>
          <w:bCs/>
        </w:rPr>
        <w:t>注意</w:t>
      </w:r>
      <w:r>
        <w:rPr>
          <w:rFonts w:hint="eastAsia"/>
          <w:b/>
          <w:bCs/>
          <w:lang w:val="en-US" w:eastAsia="zh-CN"/>
        </w:rPr>
        <w:t>事项</w:t>
      </w:r>
      <w:r>
        <w:rPr>
          <w:rFonts w:hint="eastAsia"/>
          <w:b/>
          <w:bCs/>
        </w:rPr>
        <w:t>：填写</w:t>
      </w:r>
      <w:r>
        <w:rPr>
          <w:rFonts w:hint="eastAsia"/>
          <w:b/>
          <w:bCs/>
          <w:lang w:eastAsia="zh-CN"/>
        </w:rPr>
        <w:t>入院</w:t>
      </w:r>
      <w:r>
        <w:rPr>
          <w:rFonts w:hint="eastAsia"/>
          <w:b/>
          <w:bCs/>
        </w:rPr>
        <w:t>、离</w:t>
      </w:r>
      <w:r>
        <w:rPr>
          <w:rFonts w:hint="eastAsia"/>
          <w:b/>
          <w:bCs/>
          <w:lang w:eastAsia="zh-CN"/>
        </w:rPr>
        <w:t>院</w:t>
      </w:r>
      <w:r>
        <w:rPr>
          <w:rFonts w:hint="eastAsia"/>
          <w:b/>
          <w:bCs/>
        </w:rPr>
        <w:t>时间应当与实际</w:t>
      </w:r>
      <w:r>
        <w:rPr>
          <w:rFonts w:hint="eastAsia"/>
          <w:b/>
          <w:bCs/>
          <w:lang w:eastAsia="zh-CN"/>
        </w:rPr>
        <w:t>入院</w:t>
      </w:r>
      <w:r>
        <w:rPr>
          <w:rFonts w:hint="eastAsia"/>
          <w:b/>
          <w:bCs/>
          <w:lang w:val="en-US" w:eastAsia="zh-CN"/>
        </w:rPr>
        <w:t>时间</w:t>
      </w:r>
      <w:r>
        <w:rPr>
          <w:rFonts w:hint="eastAsia"/>
          <w:b/>
          <w:bCs/>
        </w:rPr>
        <w:t>吻合，如果提前来访、推迟来访，</w:t>
      </w:r>
      <w:r>
        <w:rPr>
          <w:rFonts w:hint="eastAsia"/>
          <w:b/>
          <w:bCs/>
          <w:lang w:eastAsia="zh-CN"/>
        </w:rPr>
        <w:t>入院</w:t>
      </w:r>
      <w:r>
        <w:rPr>
          <w:rFonts w:hint="eastAsia"/>
          <w:b/>
          <w:bCs/>
        </w:rPr>
        <w:t>二维码均会</w:t>
      </w:r>
      <w:r>
        <w:rPr>
          <w:rFonts w:hint="eastAsia"/>
          <w:b/>
          <w:bCs/>
          <w:lang w:eastAsia="zh-CN"/>
        </w:rPr>
        <w:t>自动</w:t>
      </w:r>
      <w:r>
        <w:rPr>
          <w:rFonts w:hint="eastAsia"/>
          <w:b/>
          <w:bCs/>
        </w:rPr>
        <w:t>失效</w:t>
      </w:r>
      <w:r>
        <w:rPr>
          <w:rFonts w:hint="eastAsia"/>
          <w:b/>
          <w:bCs/>
          <w:lang w:eastAsia="zh-CN"/>
        </w:rPr>
        <w:t>；如需入院</w:t>
      </w:r>
      <w:r>
        <w:rPr>
          <w:rFonts w:hint="eastAsia"/>
          <w:b/>
          <w:bCs/>
        </w:rPr>
        <w:t>需要重新申请。</w:t>
      </w:r>
      <w:r>
        <w:rPr>
          <w:rFonts w:hint="eastAsia"/>
          <w:b/>
          <w:bCs/>
          <w:lang w:eastAsia="zh-CN"/>
        </w:rPr>
        <w:t>报备</w:t>
      </w:r>
      <w:r>
        <w:rPr>
          <w:rFonts w:hint="eastAsia"/>
          <w:b/>
          <w:bCs/>
        </w:rPr>
        <w:t>信息为连续来访多日</w:t>
      </w:r>
      <w:r>
        <w:rPr>
          <w:rFonts w:hint="eastAsia"/>
          <w:b/>
          <w:bCs/>
          <w:lang w:eastAsia="zh-CN"/>
        </w:rPr>
        <w:t>情况的</w:t>
      </w:r>
      <w:r>
        <w:rPr>
          <w:rFonts w:hint="eastAsia"/>
          <w:b/>
          <w:bCs/>
        </w:rPr>
        <w:t>，须每日扫码查验</w:t>
      </w:r>
      <w:r>
        <w:rPr>
          <w:rFonts w:hint="eastAsia"/>
          <w:b/>
          <w:bCs/>
          <w:lang w:eastAsia="zh-CN"/>
        </w:rPr>
        <w:t>入院</w:t>
      </w:r>
      <w:r>
        <w:rPr>
          <w:rFonts w:hint="eastAsia"/>
          <w:b/>
          <w:bCs/>
        </w:rPr>
        <w:t>，如有</w:t>
      </w:r>
      <w:r>
        <w:rPr>
          <w:rFonts w:hint="eastAsia"/>
          <w:b/>
          <w:bCs/>
          <w:lang w:val="en-US" w:eastAsia="zh-CN"/>
        </w:rPr>
        <w:t>来访核验</w:t>
      </w:r>
      <w:r>
        <w:rPr>
          <w:rFonts w:hint="eastAsia"/>
          <w:b/>
          <w:bCs/>
        </w:rPr>
        <w:t>中断</w:t>
      </w:r>
      <w:r>
        <w:rPr>
          <w:rFonts w:hint="eastAsia"/>
          <w:b/>
          <w:bCs/>
          <w:lang w:val="en-US" w:eastAsia="zh-CN"/>
        </w:rPr>
        <w:t>情况的，入院</w:t>
      </w:r>
      <w:r>
        <w:rPr>
          <w:rFonts w:hint="eastAsia"/>
          <w:b/>
          <w:bCs/>
        </w:rPr>
        <w:t>二维码</w:t>
      </w:r>
      <w:r>
        <w:rPr>
          <w:rFonts w:hint="eastAsia"/>
          <w:b/>
          <w:bCs/>
          <w:lang w:val="en-US" w:eastAsia="zh-CN"/>
        </w:rPr>
        <w:t>将会</w:t>
      </w:r>
      <w:r>
        <w:rPr>
          <w:rFonts w:hint="eastAsia"/>
          <w:b/>
          <w:bCs/>
        </w:rPr>
        <w:t>自动失效。</w:t>
      </w:r>
    </w:p>
    <w:p>
      <w:pPr>
        <w:spacing w:line="240" w:lineRule="auto"/>
        <w:ind w:firstLine="640"/>
      </w:pPr>
      <w:r>
        <w:rPr>
          <w:rFonts w:hint="eastAsia"/>
        </w:rPr>
        <w:t>访客可以点击申请记录，查看审核情况。如审核通过，点击申请记录即可生成二维码，在进校时出示，供门卫扫码查验。</w:t>
      </w:r>
    </w:p>
    <w:p>
      <w:pPr>
        <w:spacing w:line="240" w:lineRule="auto"/>
        <w:ind w:firstLine="0" w:firstLineChars="0"/>
        <w:jc w:val="center"/>
      </w:pPr>
    </w:p>
    <w:p>
      <w:pPr>
        <w:spacing w:line="240" w:lineRule="auto"/>
        <w:ind w:firstLine="0" w:firstLineChars="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571750" cy="4768215"/>
            <wp:effectExtent l="0" t="0" r="0" b="13335"/>
            <wp:docPr id="10" name="图片 10" descr="83c0b961e8efa87239c7a092fa6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3c0b961e8efa87239c7a092fa677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687955" cy="4751070"/>
            <wp:effectExtent l="0" t="0" r="17145" b="11430"/>
            <wp:docPr id="11" name="图片 11" descr="87020fdf654f90f037cf991237e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7020fdf654f90f037cf991237e82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both"/>
        <w:rPr>
          <w:rFonts w:hint="eastAsia" w:eastAsia="宋体"/>
          <w:lang w:eastAsia="zh-CN"/>
        </w:rPr>
      </w:pPr>
    </w:p>
    <w:p>
      <w:pPr>
        <w:spacing w:line="240" w:lineRule="auto"/>
        <w:ind w:firstLine="0" w:firstLineChars="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719070" cy="5059045"/>
            <wp:effectExtent l="0" t="0" r="5080" b="8255"/>
            <wp:docPr id="12" name="图片 12" descr="389f4ace7fc3e93806c155ebfabf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89f4ace7fc3e93806c155ebfabfa7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2713355" cy="5079365"/>
            <wp:effectExtent l="0" t="0" r="10795" b="6985"/>
            <wp:docPr id="13" name="图片 13" descr="a41c83357dac6654fae4c5c5e7e9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41c83357dac6654fae4c5c5e7e98e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5" w:leftChars="50" w:hanging="4000" w:hangingChars="125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8C3384-3B93-4D2B-9E65-6B2FA0ABEC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D8C81B-30B6-4B3C-99CD-157BFB6D5F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3C5DF9E-32D8-44D4-B52A-F6EDB6E2819F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4" w:fontKey="{0CCCB380-7958-44A9-8194-8B12BC86D8D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DMyOWMwMDk3ZDEzYzIyNzc4YTU2NTM3NjkwZTMifQ=="/>
  </w:docVars>
  <w:rsids>
    <w:rsidRoot w:val="00000000"/>
    <w:rsid w:val="03101E00"/>
    <w:rsid w:val="05ED1043"/>
    <w:rsid w:val="076E7CA0"/>
    <w:rsid w:val="11D45661"/>
    <w:rsid w:val="1C403288"/>
    <w:rsid w:val="1D956DE8"/>
    <w:rsid w:val="1FE14100"/>
    <w:rsid w:val="226B752A"/>
    <w:rsid w:val="22F872CF"/>
    <w:rsid w:val="2C250873"/>
    <w:rsid w:val="335A2AA0"/>
    <w:rsid w:val="367A304E"/>
    <w:rsid w:val="376362A5"/>
    <w:rsid w:val="38D25608"/>
    <w:rsid w:val="3F1C3F6E"/>
    <w:rsid w:val="4AE6676C"/>
    <w:rsid w:val="571C1C97"/>
    <w:rsid w:val="5A1411CB"/>
    <w:rsid w:val="5C13285A"/>
    <w:rsid w:val="5EA762F1"/>
    <w:rsid w:val="5FAF6A0F"/>
    <w:rsid w:val="64994927"/>
    <w:rsid w:val="681041BA"/>
    <w:rsid w:val="71D16685"/>
    <w:rsid w:val="79EF640C"/>
    <w:rsid w:val="7B88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6</TotalTime>
  <ScaleCrop>false</ScaleCrop>
  <LinksUpToDate>false</LinksUpToDate>
  <CharactersWithSpaces>221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jojo</cp:lastModifiedBy>
  <cp:lastPrinted>2022-06-27T06:05:00Z</cp:lastPrinted>
  <dcterms:modified xsi:type="dcterms:W3CDTF">2022-07-08T12:41:59Z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17D7776F3A2343448CC0CD29CEA58B2F</vt:lpwstr>
  </property>
</Properties>
</file>